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27" w:rsidRDefault="000F0927" w:rsidP="000F092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0F0927" w:rsidRDefault="000F0927" w:rsidP="000F09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 рабочей программе по окружающему миру для 4-а класса</w:t>
      </w:r>
    </w:p>
    <w:p w:rsidR="000F0927" w:rsidRDefault="000F0927" w:rsidP="000F09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(УМК «Школа России»)</w:t>
      </w:r>
    </w:p>
    <w:p w:rsidR="000F0927" w:rsidRDefault="000F0927" w:rsidP="000F0927">
      <w:pPr>
        <w:pStyle w:val="Default"/>
      </w:pPr>
      <w:r>
        <w:rPr>
          <w:rFonts w:eastAsia="Times New Roman"/>
          <w:b/>
        </w:rPr>
        <w:t>Рабочая программа учебного предмета «Окружающий мир» в 4 классе составлена на основе следующих документов</w:t>
      </w:r>
      <w:r>
        <w:rPr>
          <w:rFonts w:eastAsia="Times New Roman"/>
        </w:rPr>
        <w:t>:</w:t>
      </w:r>
      <w:r>
        <w:t xml:space="preserve">     </w:t>
      </w:r>
    </w:p>
    <w:p w:rsidR="000F0927" w:rsidRDefault="000F0927" w:rsidP="000F0927">
      <w:pPr>
        <w:pStyle w:val="Default"/>
        <w:rPr>
          <w:b/>
        </w:rPr>
      </w:pPr>
      <w:r>
        <w:t xml:space="preserve">      </w:t>
      </w:r>
    </w:p>
    <w:p w:rsidR="000F0927" w:rsidRDefault="000F0927" w:rsidP="000F0927">
      <w:pPr>
        <w:pStyle w:val="Default"/>
      </w:pPr>
      <w:r>
        <w:t xml:space="preserve">             1. Федеральный закон «Об образовании в Российской Федерации» от 29.12.2012 г  №273 –      ФЗ </w:t>
      </w:r>
    </w:p>
    <w:p w:rsidR="000F0927" w:rsidRDefault="000F0927" w:rsidP="000F092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2.  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 стандарт начального общего образования 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(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утвержден приказом Министерства образования и науки РФ </w:t>
      </w:r>
      <w:hyperlink r:id="rId5" w:history="1">
        <w:r>
          <w:rPr>
            <w:rStyle w:val="a3"/>
            <w:rFonts w:ascii="Times New Roman" w:hAnsi="Times New Roman"/>
            <w:i/>
            <w:iCs/>
            <w:sz w:val="24"/>
            <w:szCs w:val="24"/>
            <w:bdr w:val="none" w:sz="0" w:space="0" w:color="auto" w:frame="1"/>
          </w:rPr>
          <w:t>от 6 октября 2009 г. № 373</w:t>
        </w:r>
      </w:hyperlink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; с изменениями и дополнениями </w:t>
      </w:r>
      <w:hyperlink r:id="rId6" w:history="1">
        <w:r>
          <w:rPr>
            <w:rStyle w:val="a3"/>
            <w:rFonts w:ascii="Times New Roman" w:hAnsi="Times New Roman"/>
            <w:i/>
            <w:iCs/>
            <w:sz w:val="24"/>
            <w:szCs w:val="24"/>
            <w:bdr w:val="none" w:sz="0" w:space="0" w:color="auto" w:frame="1"/>
          </w:rPr>
          <w:t>от 26 ноября 2010 г. № 1241</w:t>
        </w:r>
      </w:hyperlink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, </w:t>
      </w:r>
      <w:hyperlink r:id="rId7" w:history="1">
        <w:r>
          <w:rPr>
            <w:rStyle w:val="a3"/>
            <w:rFonts w:ascii="Times New Roman" w:hAnsi="Times New Roman"/>
            <w:i/>
            <w:iCs/>
            <w:sz w:val="24"/>
            <w:szCs w:val="24"/>
            <w:bdr w:val="none" w:sz="0" w:space="0" w:color="auto" w:frame="1"/>
          </w:rPr>
          <w:t>от 22 сентября 2011 г. № 2357</w:t>
        </w:r>
      </w:hyperlink>
      <w:r>
        <w:rPr>
          <w:rFonts w:ascii="Times New Roman" w:hAnsi="Times New Roman"/>
          <w:i/>
          <w:sz w:val="24"/>
          <w:szCs w:val="24"/>
        </w:rPr>
        <w:t>, от  29 декабря  2014г . №1644, от 31 декабря 2015г. № 1577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)</w:t>
      </w:r>
    </w:p>
    <w:p w:rsidR="000F0927" w:rsidRDefault="000F0927" w:rsidP="000F09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3</w:t>
      </w:r>
      <w:r>
        <w:rPr>
          <w:rFonts w:ascii="Times New Roman" w:hAnsi="Times New Roman"/>
          <w:sz w:val="24"/>
          <w:szCs w:val="24"/>
        </w:rPr>
        <w:t>.  Приказ Министерства просвещения РФ от 28 декабря 2018 года №345 «О федеральном  перечне учебников, рекомендуемых к использованию при реализации имеющих государственную аккредитацию  образовательных программ начального общего,  основного общего, среднего общего образования»;</w:t>
      </w:r>
    </w:p>
    <w:p w:rsidR="000F0927" w:rsidRDefault="000F0927" w:rsidP="000F09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4.</w:t>
      </w:r>
      <w:r>
        <w:rPr>
          <w:rFonts w:ascii="Times New Roman" w:hAnsi="Times New Roman"/>
          <w:sz w:val="24"/>
          <w:szCs w:val="24"/>
        </w:rPr>
        <w:t xml:space="preserve">   Примерная образовательная программа начального общего образования; </w:t>
      </w: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5. </w:t>
      </w:r>
      <w:proofErr w:type="gramStart"/>
      <w:r>
        <w:rPr>
          <w:rFonts w:ascii="Times New Roman" w:hAnsi="Times New Roman"/>
          <w:color w:val="0F243E"/>
          <w:sz w:val="24"/>
          <w:szCs w:val="24"/>
          <w:shd w:val="clear" w:color="auto" w:fill="FFFFFF"/>
        </w:rPr>
        <w:t xml:space="preserve">Авторской программы А.А. Плешакова «Окружающий мир. 1-4 классы» </w:t>
      </w:r>
      <w:r>
        <w:rPr>
          <w:rFonts w:ascii="Times New Roman" w:hAnsi="Times New Roman"/>
          <w:sz w:val="24"/>
          <w:szCs w:val="24"/>
        </w:rPr>
        <w:t>М.: Просвещение 2014г. (сборник рабочих программ «Школа России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0F0927" w:rsidRDefault="000F0927" w:rsidP="000F0927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6.  </w:t>
      </w:r>
      <w:r>
        <w:rPr>
          <w:rFonts w:ascii="Times New Roman" w:hAnsi="Times New Roman"/>
          <w:color w:val="000000"/>
          <w:sz w:val="24"/>
          <w:szCs w:val="24"/>
        </w:rPr>
        <w:t>Учебный план 1-4 классов МБОУ ДСОШ № 3</w:t>
      </w:r>
    </w:p>
    <w:p w:rsidR="000F0927" w:rsidRDefault="000F0927" w:rsidP="000F092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7.</w:t>
      </w:r>
      <w:r>
        <w:rPr>
          <w:rFonts w:ascii="Times New Roman" w:hAnsi="Times New Roman"/>
          <w:sz w:val="24"/>
          <w:szCs w:val="24"/>
        </w:rPr>
        <w:t xml:space="preserve"> «Положение о структуре, порядке разработки и утверждения рабочих  программ учебных курсов, предметов, дисциплин (модулей) МБОУ ДСОШ №3».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содержит следующие разделы:</w:t>
      </w:r>
    </w:p>
    <w:p w:rsidR="000F0927" w:rsidRDefault="000F0927" w:rsidP="000F0927">
      <w:pPr>
        <w:pStyle w:val="u-2-msonormal"/>
        <w:numPr>
          <w:ilvl w:val="0"/>
          <w:numId w:val="1"/>
        </w:numPr>
        <w:spacing w:before="0" w:beforeAutospacing="0" w:after="0" w:afterAutospacing="0"/>
        <w:jc w:val="both"/>
        <w:textAlignment w:val="center"/>
      </w:pPr>
      <w:r>
        <w:t>Планируемые результаты освоения учебного предмета, курса.</w:t>
      </w:r>
    </w:p>
    <w:p w:rsidR="000F0927" w:rsidRDefault="000F0927" w:rsidP="000F0927">
      <w:pPr>
        <w:pStyle w:val="u-2-msonormal"/>
        <w:numPr>
          <w:ilvl w:val="0"/>
          <w:numId w:val="1"/>
        </w:numPr>
        <w:spacing w:before="0" w:beforeAutospacing="0" w:after="0" w:afterAutospacing="0"/>
        <w:jc w:val="both"/>
        <w:textAlignment w:val="center"/>
      </w:pPr>
      <w:r>
        <w:t>Содержание учебного предмета, курса.</w:t>
      </w:r>
    </w:p>
    <w:p w:rsidR="000F0927" w:rsidRDefault="000F0927" w:rsidP="000F0927">
      <w:pPr>
        <w:pStyle w:val="u-2-msonormal"/>
        <w:numPr>
          <w:ilvl w:val="0"/>
          <w:numId w:val="1"/>
        </w:numPr>
        <w:spacing w:before="0" w:beforeAutospacing="0" w:after="0" w:afterAutospacing="0"/>
        <w:jc w:val="both"/>
        <w:textAlignment w:val="center"/>
      </w:pPr>
      <w:r>
        <w:t>Тематическое планирование с указанием количества часов, отводимых на освоение каждой темы.</w:t>
      </w:r>
    </w:p>
    <w:p w:rsidR="000F0927" w:rsidRDefault="000F0927" w:rsidP="000F092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F243E"/>
        </w:rPr>
      </w:pPr>
      <w:r>
        <w:rPr>
          <w:b/>
          <w:bCs/>
          <w:color w:val="0F243E"/>
        </w:rPr>
        <w:t>Целями преподавания окружающего мира в 4 классе является:</w:t>
      </w:r>
      <w:r>
        <w:rPr>
          <w:color w:val="0F243E"/>
        </w:rPr>
        <w:t xml:space="preserve"> </w:t>
      </w:r>
    </w:p>
    <w:p w:rsidR="000F0927" w:rsidRDefault="000F0927" w:rsidP="000F092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F243E"/>
        </w:rPr>
      </w:pPr>
      <w:r>
        <w:rPr>
          <w:color w:val="0F243E"/>
        </w:rPr>
        <w:t xml:space="preserve">      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с людьми и природой; </w:t>
      </w:r>
    </w:p>
    <w:p w:rsidR="000F0927" w:rsidRDefault="000F0927" w:rsidP="000F092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F243E"/>
        </w:rPr>
      </w:pPr>
      <w:r>
        <w:rPr>
          <w:color w:val="0F243E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F0927" w:rsidRDefault="000F0927" w:rsidP="000F092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0F243E"/>
        </w:rPr>
      </w:pPr>
      <w:r>
        <w:rPr>
          <w:b/>
          <w:bCs/>
          <w:color w:val="0F243E"/>
        </w:rPr>
        <w:t xml:space="preserve">Задачи обучения: </w:t>
      </w:r>
    </w:p>
    <w:p w:rsidR="000F0927" w:rsidRDefault="000F0927" w:rsidP="000F092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F243E"/>
        </w:rPr>
      </w:pPr>
      <w:r>
        <w:rPr>
          <w:color w:val="0F243E"/>
        </w:rPr>
        <w:t xml:space="preserve">-формирование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0F0927" w:rsidRDefault="000F0927" w:rsidP="000F092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F243E"/>
        </w:rPr>
      </w:pPr>
      <w:r>
        <w:rPr>
          <w:color w:val="0F243E"/>
        </w:rPr>
        <w:t xml:space="preserve">-осознание ребёнком ценности, целостности и многообразия окружающего мира, своего места в нём; </w:t>
      </w:r>
    </w:p>
    <w:p w:rsidR="000F0927" w:rsidRDefault="000F0927" w:rsidP="000F092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F243E"/>
        </w:rPr>
      </w:pPr>
      <w:r>
        <w:rPr>
          <w:color w:val="0F243E"/>
        </w:rPr>
        <w:t xml:space="preserve">-формирование модели безопасного поведения в условиях повседневной жизни и в различных опасных и чрезвычайных ситуациях; </w:t>
      </w:r>
    </w:p>
    <w:p w:rsidR="000F0927" w:rsidRDefault="000F0927" w:rsidP="000F092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F243E"/>
        </w:rPr>
      </w:pPr>
      <w:r>
        <w:rPr>
          <w:color w:val="0F243E"/>
        </w:rPr>
        <w:t>-формирование психологической культуры и компетенции для обеспечения эффективного и безопасного взаимодействия в социуме.</w:t>
      </w: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Рабочая программа в соответствии с программой начального общего образования, учебным планом ДСОШ №3 по окружающему миру  рассчитана на  68ч  (из расчета _2_ урока в неделю).</w:t>
      </w: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Преподавание учебного предмета «Окружающий мир» в 4  классе осуществляется по следующим учебникам:</w:t>
      </w: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1. Учебник «Окружающий мир (2 ч.)» 4 класс авторы: А.А.Плешаков М.: Просвещение 2017 г.</w:t>
      </w: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2. Рабочая тетрадь «Окружающий мир (2 ч.)» 4 класс. А.А.Плешаков М.: Просвещение 2019г.</w:t>
      </w: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927" w:rsidRDefault="000F0927" w:rsidP="000F0927">
      <w:pPr>
        <w:jc w:val="both"/>
        <w:rPr>
          <w:rFonts w:ascii="Times New Roman" w:hAnsi="Times New Roman"/>
          <w:b/>
          <w:sz w:val="24"/>
          <w:szCs w:val="24"/>
        </w:rPr>
      </w:pPr>
    </w:p>
    <w:p w:rsidR="00C375CD" w:rsidRDefault="00C375CD"/>
    <w:sectPr w:rsidR="00C375CD" w:rsidSect="000F09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D188C"/>
    <w:multiLevelType w:val="hybridMultilevel"/>
    <w:tmpl w:val="C60AFE84"/>
    <w:lvl w:ilvl="0" w:tplc="0032DA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927"/>
    <w:rsid w:val="000F0927"/>
    <w:rsid w:val="00C3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9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F0927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F09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F0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semiHidden/>
    <w:rsid w:val="000F0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5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2019-09-21T07:19:00Z</dcterms:created>
  <dcterms:modified xsi:type="dcterms:W3CDTF">2019-09-21T07:19:00Z</dcterms:modified>
</cp:coreProperties>
</file>